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5C5" w:rsidRDefault="009115C5" w:rsidP="00BA2A7A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2085975</wp:posOffset>
            </wp:positionH>
            <wp:positionV relativeFrom="paragraph">
              <wp:posOffset>-533400</wp:posOffset>
            </wp:positionV>
            <wp:extent cx="1553210" cy="1000125"/>
            <wp:effectExtent l="19050" t="0" r="8890" b="0"/>
            <wp:wrapNone/>
            <wp:docPr id="2" name="Picture 2" descr="ENS-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NS-RG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15C5" w:rsidRDefault="009115C5" w:rsidP="00BA2A7A">
      <w:pPr>
        <w:rPr>
          <w:sz w:val="20"/>
          <w:szCs w:val="20"/>
        </w:rPr>
      </w:pPr>
    </w:p>
    <w:p w:rsidR="00AC4EF7" w:rsidRPr="00AC4EF7" w:rsidRDefault="00AC4EF7" w:rsidP="00DB606F">
      <w:pPr>
        <w:rPr>
          <w:sz w:val="20"/>
          <w:szCs w:val="20"/>
        </w:rPr>
      </w:pPr>
      <w:r w:rsidRPr="00AC4EF7">
        <w:rPr>
          <w:sz w:val="20"/>
          <w:szCs w:val="20"/>
        </w:rPr>
        <w:t xml:space="preserve">March </w:t>
      </w:r>
      <w:r w:rsidR="00DB606F">
        <w:rPr>
          <w:rFonts w:hint="cs"/>
          <w:sz w:val="20"/>
          <w:szCs w:val="20"/>
          <w:rtl/>
        </w:rPr>
        <w:t>10</w:t>
      </w:r>
      <w:r w:rsidRPr="00AC4EF7">
        <w:rPr>
          <w:sz w:val="20"/>
          <w:szCs w:val="20"/>
        </w:rPr>
        <w:t>, 2011</w:t>
      </w:r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sz w:val="20"/>
          <w:szCs w:val="20"/>
        </w:rPr>
        <w:t xml:space="preserve">Dear Parents, </w:t>
      </w:r>
    </w:p>
    <w:p w:rsidR="00AC4EF7" w:rsidRPr="00AC4EF7" w:rsidRDefault="001E3EB5" w:rsidP="00DB606F">
      <w:pPr>
        <w:jc w:val="both"/>
        <w:rPr>
          <w:sz w:val="20"/>
          <w:szCs w:val="20"/>
        </w:rPr>
      </w:pPr>
      <w:r w:rsidRPr="009115C5">
        <w:rPr>
          <w:sz w:val="20"/>
          <w:szCs w:val="20"/>
        </w:rPr>
        <w:t>As teachers w</w:t>
      </w:r>
      <w:r w:rsidR="00BA2A7A" w:rsidRPr="009115C5">
        <w:rPr>
          <w:sz w:val="20"/>
          <w:szCs w:val="20"/>
        </w:rPr>
        <w:t xml:space="preserve">e are working </w:t>
      </w:r>
      <w:r w:rsidRPr="009115C5">
        <w:rPr>
          <w:sz w:val="20"/>
          <w:szCs w:val="20"/>
        </w:rPr>
        <w:t xml:space="preserve">at ways to </w:t>
      </w:r>
      <w:r w:rsidR="00BA2A7A" w:rsidRPr="009115C5">
        <w:rPr>
          <w:sz w:val="20"/>
          <w:szCs w:val="20"/>
        </w:rPr>
        <w:t xml:space="preserve">promote one of the most important components of the PYP: the Learner Profile.  The Learner Profile is the embodiment of what </w:t>
      </w:r>
      <w:r w:rsidRPr="009115C5">
        <w:rPr>
          <w:sz w:val="20"/>
          <w:szCs w:val="20"/>
        </w:rPr>
        <w:t xml:space="preserve">we consider to be important in the development of your child’s character. The same importance is given to this by the </w:t>
      </w:r>
      <w:r w:rsidR="00BA2A7A" w:rsidRPr="009115C5">
        <w:rPr>
          <w:sz w:val="20"/>
          <w:szCs w:val="20"/>
        </w:rPr>
        <w:t xml:space="preserve">International Baccalaureate Organization </w:t>
      </w:r>
      <w:r w:rsidRPr="009115C5">
        <w:rPr>
          <w:sz w:val="20"/>
          <w:szCs w:val="20"/>
        </w:rPr>
        <w:t>which encourages us to d</w:t>
      </w:r>
      <w:r w:rsidR="00BA2A7A" w:rsidRPr="009115C5">
        <w:rPr>
          <w:sz w:val="20"/>
          <w:szCs w:val="20"/>
        </w:rPr>
        <w:t xml:space="preserve">evelop </w:t>
      </w:r>
      <w:r w:rsidRPr="009115C5">
        <w:rPr>
          <w:sz w:val="20"/>
          <w:szCs w:val="20"/>
        </w:rPr>
        <w:t xml:space="preserve">these </w:t>
      </w:r>
      <w:r w:rsidR="00BA2A7A" w:rsidRPr="009115C5">
        <w:rPr>
          <w:sz w:val="20"/>
          <w:szCs w:val="20"/>
        </w:rPr>
        <w:t xml:space="preserve">in each student </w:t>
      </w:r>
      <w:r w:rsidRPr="009115C5">
        <w:rPr>
          <w:sz w:val="20"/>
          <w:szCs w:val="20"/>
        </w:rPr>
        <w:t xml:space="preserve">as they </w:t>
      </w:r>
      <w:r w:rsidR="00BA2A7A" w:rsidRPr="009115C5">
        <w:rPr>
          <w:sz w:val="20"/>
          <w:szCs w:val="20"/>
        </w:rPr>
        <w:t xml:space="preserve">receive an education that is Internationally Minded and Globally Significant.  It is the vehicle that we use to promote </w:t>
      </w:r>
      <w:r w:rsidR="001565EC" w:rsidRPr="009115C5">
        <w:rPr>
          <w:sz w:val="20"/>
          <w:szCs w:val="20"/>
        </w:rPr>
        <w:t xml:space="preserve">values and </w:t>
      </w:r>
      <w:r w:rsidR="00BA2A7A" w:rsidRPr="009115C5">
        <w:rPr>
          <w:sz w:val="20"/>
          <w:szCs w:val="20"/>
        </w:rPr>
        <w:t xml:space="preserve">beliefs that drive the PYP, and it is of paramount importance that we develop and celebrate it within </w:t>
      </w:r>
      <w:r w:rsidR="001565EC" w:rsidRPr="009115C5">
        <w:rPr>
          <w:sz w:val="20"/>
          <w:szCs w:val="20"/>
        </w:rPr>
        <w:t>our</w:t>
      </w:r>
      <w:r w:rsidR="00BA2A7A" w:rsidRPr="009115C5">
        <w:rPr>
          <w:sz w:val="20"/>
          <w:szCs w:val="20"/>
        </w:rPr>
        <w:t xml:space="preserve"> school.</w:t>
      </w:r>
      <w:r w:rsidR="00BA2A7A" w:rsidRPr="00AC4EF7">
        <w:rPr>
          <w:sz w:val="20"/>
          <w:szCs w:val="20"/>
        </w:rPr>
        <w:t xml:space="preserve">  </w:t>
      </w:r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sz w:val="20"/>
          <w:szCs w:val="20"/>
        </w:rPr>
        <w:t>The Attributes of the Learner Profile are:</w:t>
      </w:r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b/>
          <w:sz w:val="20"/>
          <w:szCs w:val="20"/>
        </w:rPr>
        <w:t>Inquirers</w:t>
      </w:r>
      <w:r w:rsidR="00AC4EF7" w:rsidRPr="00AC4EF7">
        <w:rPr>
          <w:sz w:val="20"/>
          <w:szCs w:val="20"/>
        </w:rPr>
        <w:t>: Students that actively enjoy learning and ask questions to find out more.</w:t>
      </w:r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b/>
          <w:sz w:val="20"/>
          <w:szCs w:val="20"/>
        </w:rPr>
        <w:t>Knowledgeable</w:t>
      </w:r>
      <w:r w:rsidR="00AC4EF7" w:rsidRPr="00AC4EF7">
        <w:rPr>
          <w:sz w:val="20"/>
          <w:szCs w:val="20"/>
        </w:rPr>
        <w:t>: Students that explore concepts, ideas and issues that have a local and global significance.</w:t>
      </w:r>
    </w:p>
    <w:p w:rsidR="00AC4EF7" w:rsidRPr="00AC4EF7" w:rsidRDefault="00BA2A7A" w:rsidP="00BA2A7A">
      <w:pPr>
        <w:rPr>
          <w:sz w:val="20"/>
          <w:szCs w:val="20"/>
        </w:rPr>
      </w:pPr>
      <w:r w:rsidRPr="00AC4EF7">
        <w:rPr>
          <w:b/>
          <w:sz w:val="20"/>
          <w:szCs w:val="20"/>
        </w:rPr>
        <w:t>Thinkers</w:t>
      </w:r>
      <w:r w:rsidR="00AC4EF7" w:rsidRPr="00AC4EF7">
        <w:rPr>
          <w:sz w:val="20"/>
          <w:szCs w:val="20"/>
        </w:rPr>
        <w:t>: Students that think critically and creatively in order to solve problems and make decisions.</w:t>
      </w:r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b/>
          <w:sz w:val="20"/>
          <w:szCs w:val="20"/>
        </w:rPr>
        <w:t>Communicators</w:t>
      </w:r>
      <w:r w:rsidR="00AC4EF7" w:rsidRPr="00AC4EF7">
        <w:rPr>
          <w:sz w:val="20"/>
          <w:szCs w:val="20"/>
        </w:rPr>
        <w:t>: Students that express their ideas confidently and creatively, they work willingly and collaboratively with others.</w:t>
      </w:r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b/>
          <w:sz w:val="20"/>
          <w:szCs w:val="20"/>
        </w:rPr>
        <w:t>Principled</w:t>
      </w:r>
      <w:r w:rsidR="00AC4EF7" w:rsidRPr="00AC4EF7">
        <w:rPr>
          <w:sz w:val="20"/>
          <w:szCs w:val="20"/>
        </w:rPr>
        <w:t>: Students that act with integrity and honesty, they do the right thing.</w:t>
      </w:r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b/>
          <w:sz w:val="20"/>
          <w:szCs w:val="20"/>
        </w:rPr>
        <w:t>Open-minded</w:t>
      </w:r>
      <w:r w:rsidR="00AC4EF7" w:rsidRPr="00AC4EF7">
        <w:rPr>
          <w:sz w:val="20"/>
          <w:szCs w:val="20"/>
        </w:rPr>
        <w:t xml:space="preserve">: Students that understand and appreciate their own cultures, and are </w:t>
      </w:r>
      <w:r w:rsidR="001565EC" w:rsidRPr="00E324D9">
        <w:rPr>
          <w:sz w:val="20"/>
          <w:szCs w:val="20"/>
          <w:shd w:val="clear" w:color="auto" w:fill="FFFFFF" w:themeFill="background1"/>
        </w:rPr>
        <w:t>tolerant of</w:t>
      </w:r>
      <w:r w:rsidR="001565EC">
        <w:rPr>
          <w:sz w:val="20"/>
          <w:szCs w:val="20"/>
        </w:rPr>
        <w:t xml:space="preserve"> </w:t>
      </w:r>
      <w:r w:rsidR="00AC4EF7" w:rsidRPr="00AC4EF7">
        <w:rPr>
          <w:sz w:val="20"/>
          <w:szCs w:val="20"/>
        </w:rPr>
        <w:t>other’s perspectives.</w:t>
      </w:r>
    </w:p>
    <w:p w:rsidR="00BA2A7A" w:rsidRPr="00AC4EF7" w:rsidRDefault="00BA2A7A" w:rsidP="00BA2A7A">
      <w:pPr>
        <w:rPr>
          <w:sz w:val="20"/>
          <w:szCs w:val="20"/>
        </w:rPr>
      </w:pPr>
      <w:proofErr w:type="gramStart"/>
      <w:r w:rsidRPr="00AC4EF7">
        <w:rPr>
          <w:b/>
          <w:sz w:val="20"/>
          <w:szCs w:val="20"/>
        </w:rPr>
        <w:t>Caring</w:t>
      </w:r>
      <w:r w:rsidR="00AC4EF7" w:rsidRPr="00AC4EF7">
        <w:rPr>
          <w:sz w:val="20"/>
          <w:szCs w:val="20"/>
        </w:rPr>
        <w:t>: Students that show empathy, compassion and respect towards the needs and feelings of others.</w:t>
      </w:r>
      <w:proofErr w:type="gramEnd"/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b/>
          <w:sz w:val="20"/>
          <w:szCs w:val="20"/>
        </w:rPr>
        <w:t>Risk-takers</w:t>
      </w:r>
      <w:r w:rsidR="00AC4EF7" w:rsidRPr="00AC4EF7">
        <w:rPr>
          <w:sz w:val="20"/>
          <w:szCs w:val="20"/>
        </w:rPr>
        <w:t>: Students that approach unfamiliar situations with courage and forethought, and have the independence to explore new roles, ideas and strategies.</w:t>
      </w:r>
    </w:p>
    <w:p w:rsidR="00BA2A7A" w:rsidRPr="00AC4EF7" w:rsidRDefault="00BA2A7A" w:rsidP="00BA2A7A">
      <w:pPr>
        <w:rPr>
          <w:sz w:val="20"/>
          <w:szCs w:val="20"/>
        </w:rPr>
      </w:pPr>
      <w:proofErr w:type="gramStart"/>
      <w:r w:rsidRPr="00AC4EF7">
        <w:rPr>
          <w:b/>
          <w:sz w:val="20"/>
          <w:szCs w:val="20"/>
        </w:rPr>
        <w:t>Balanced</w:t>
      </w:r>
      <w:r w:rsidR="00AC4EF7" w:rsidRPr="00AC4EF7">
        <w:rPr>
          <w:sz w:val="20"/>
          <w:szCs w:val="20"/>
        </w:rPr>
        <w:t>: Students that understand the importance of intellectual, physical and emotional balance to achieve personal wellbeing.</w:t>
      </w:r>
      <w:proofErr w:type="gramEnd"/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b/>
          <w:sz w:val="20"/>
          <w:szCs w:val="20"/>
        </w:rPr>
        <w:t>Reflective</w:t>
      </w:r>
      <w:r w:rsidR="00AC4EF7" w:rsidRPr="00AC4EF7">
        <w:rPr>
          <w:sz w:val="20"/>
          <w:szCs w:val="20"/>
        </w:rPr>
        <w:t>: Students that give thoughtful consideration to their own learning and experience.</w:t>
      </w:r>
    </w:p>
    <w:p w:rsidR="00AC4EF7" w:rsidRPr="00AC4EF7" w:rsidRDefault="00AC4EF7" w:rsidP="00DB606F">
      <w:pPr>
        <w:jc w:val="both"/>
        <w:rPr>
          <w:sz w:val="20"/>
          <w:szCs w:val="20"/>
        </w:rPr>
      </w:pPr>
      <w:r w:rsidRPr="00AC4EF7">
        <w:rPr>
          <w:sz w:val="20"/>
          <w:szCs w:val="20"/>
        </w:rPr>
        <w:t>From this week we will be rewarding selected students from Grades 1-4 that demonstrate aspects of the Learn</w:t>
      </w:r>
      <w:r w:rsidR="000C1D98">
        <w:rPr>
          <w:sz w:val="20"/>
          <w:szCs w:val="20"/>
        </w:rPr>
        <w:t>er Profile here at school with Learner Profile C</w:t>
      </w:r>
      <w:r w:rsidRPr="00AC4EF7">
        <w:rPr>
          <w:sz w:val="20"/>
          <w:szCs w:val="20"/>
        </w:rPr>
        <w:t>ertificates at the weekly assemblies.</w:t>
      </w:r>
    </w:p>
    <w:p w:rsidR="00BA2A7A" w:rsidRPr="00AC4EF7" w:rsidRDefault="00BA2A7A" w:rsidP="00DB606F">
      <w:pPr>
        <w:jc w:val="both"/>
        <w:rPr>
          <w:sz w:val="20"/>
          <w:szCs w:val="20"/>
        </w:rPr>
      </w:pPr>
      <w:r w:rsidRPr="00AC4EF7">
        <w:rPr>
          <w:sz w:val="20"/>
          <w:szCs w:val="20"/>
        </w:rPr>
        <w:t>It would assist us greatly if you could begin to (where possible) use the vocabulary at home with your children</w:t>
      </w:r>
      <w:r w:rsidR="00AC4EF7" w:rsidRPr="00AC4EF7">
        <w:rPr>
          <w:sz w:val="20"/>
          <w:szCs w:val="20"/>
        </w:rPr>
        <w:t xml:space="preserve">, and </w:t>
      </w:r>
      <w:r w:rsidR="000C1D98">
        <w:rPr>
          <w:sz w:val="20"/>
          <w:szCs w:val="20"/>
        </w:rPr>
        <w:t xml:space="preserve">in doing so, </w:t>
      </w:r>
      <w:r w:rsidR="00AC4EF7" w:rsidRPr="00AC4EF7">
        <w:rPr>
          <w:sz w:val="20"/>
          <w:szCs w:val="20"/>
        </w:rPr>
        <w:t>help us to promote the Learner Profile in ou</w:t>
      </w:r>
      <w:r w:rsidR="000C1D98">
        <w:rPr>
          <w:sz w:val="20"/>
          <w:szCs w:val="20"/>
        </w:rPr>
        <w:t>r journey towards becoming an IB</w:t>
      </w:r>
      <w:r w:rsidR="00AC4EF7" w:rsidRPr="00AC4EF7">
        <w:rPr>
          <w:sz w:val="20"/>
          <w:szCs w:val="20"/>
        </w:rPr>
        <w:t xml:space="preserve"> World School</w:t>
      </w:r>
      <w:r w:rsidRPr="00AC4EF7">
        <w:rPr>
          <w:sz w:val="20"/>
          <w:szCs w:val="20"/>
        </w:rPr>
        <w:t xml:space="preserve">. </w:t>
      </w:r>
    </w:p>
    <w:p w:rsidR="00BA2A7A" w:rsidRPr="00AC4EF7" w:rsidRDefault="00AC4EF7" w:rsidP="00BA2A7A">
      <w:pPr>
        <w:rPr>
          <w:sz w:val="20"/>
          <w:szCs w:val="20"/>
        </w:rPr>
      </w:pPr>
      <w:r w:rsidRPr="00AC4EF7">
        <w:rPr>
          <w:sz w:val="20"/>
          <w:szCs w:val="20"/>
        </w:rPr>
        <w:t>Kind regards,</w:t>
      </w:r>
    </w:p>
    <w:p w:rsidR="00BA2A7A" w:rsidRPr="00AC4EF7" w:rsidRDefault="00BA2A7A" w:rsidP="00AC4EF7">
      <w:pPr>
        <w:spacing w:after="0"/>
        <w:rPr>
          <w:sz w:val="20"/>
          <w:szCs w:val="20"/>
        </w:rPr>
      </w:pPr>
      <w:r w:rsidRPr="00AC4EF7">
        <w:rPr>
          <w:sz w:val="20"/>
          <w:szCs w:val="20"/>
        </w:rPr>
        <w:t>Glenn</w:t>
      </w:r>
      <w:r w:rsidR="00AC4EF7" w:rsidRPr="00AC4EF7">
        <w:rPr>
          <w:sz w:val="20"/>
          <w:szCs w:val="20"/>
        </w:rPr>
        <w:t xml:space="preserve"> Carmichael</w:t>
      </w:r>
    </w:p>
    <w:p w:rsidR="00AC4EF7" w:rsidRPr="00AC4EF7" w:rsidRDefault="00AC4EF7" w:rsidP="00AC4EF7">
      <w:pPr>
        <w:spacing w:after="0"/>
        <w:rPr>
          <w:sz w:val="20"/>
          <w:szCs w:val="20"/>
        </w:rPr>
      </w:pPr>
      <w:r w:rsidRPr="00AC4EF7">
        <w:rPr>
          <w:sz w:val="20"/>
          <w:szCs w:val="20"/>
        </w:rPr>
        <w:t>PYP Coordinator</w:t>
      </w:r>
    </w:p>
    <w:p w:rsidR="00AC4EF7" w:rsidRPr="00AC4EF7" w:rsidRDefault="00AC4EF7" w:rsidP="00AC4EF7">
      <w:pPr>
        <w:spacing w:after="0"/>
        <w:rPr>
          <w:sz w:val="20"/>
          <w:szCs w:val="20"/>
        </w:rPr>
      </w:pPr>
      <w:r w:rsidRPr="00AC4EF7">
        <w:rPr>
          <w:sz w:val="20"/>
          <w:szCs w:val="20"/>
        </w:rPr>
        <w:t>Emirates National School – Abu Dhabi Campus</w:t>
      </w:r>
    </w:p>
    <w:p w:rsidR="00AC4EF7" w:rsidRPr="00AC4EF7" w:rsidRDefault="00797105" w:rsidP="00AC4EF7">
      <w:pPr>
        <w:spacing w:after="0"/>
        <w:rPr>
          <w:sz w:val="20"/>
          <w:szCs w:val="20"/>
        </w:rPr>
      </w:pPr>
      <w:hyperlink r:id="rId6" w:history="1">
        <w:r w:rsidR="00AC4EF7" w:rsidRPr="00AC4EF7">
          <w:rPr>
            <w:rStyle w:val="Hyperlink"/>
            <w:sz w:val="20"/>
            <w:szCs w:val="20"/>
          </w:rPr>
          <w:t>g.carmichael@ens.sch.ae</w:t>
        </w:r>
      </w:hyperlink>
    </w:p>
    <w:p w:rsidR="00AC4EF7" w:rsidRDefault="00AC4EF7" w:rsidP="00AC4EF7">
      <w:pPr>
        <w:spacing w:after="0"/>
      </w:pPr>
    </w:p>
    <w:p w:rsidR="009115C5" w:rsidRDefault="00CC561C" w:rsidP="006566A8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8"/>
          <w:szCs w:val="28"/>
          <w:rtl/>
        </w:rPr>
      </w:pPr>
      <w:r w:rsidRPr="009115C5">
        <w:rPr>
          <w:rFonts w:ascii="Arial" w:eastAsia="Times New Roman" w:hAnsi="Arial" w:cs="Arial"/>
          <w:color w:val="000000"/>
          <w:sz w:val="28"/>
          <w:szCs w:val="28"/>
          <w:rtl/>
        </w:rPr>
        <w:t>6</w:t>
      </w:r>
    </w:p>
    <w:p w:rsidR="009115C5" w:rsidRDefault="009115C5" w:rsidP="009115C5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8"/>
          <w:szCs w:val="28"/>
          <w:rtl/>
        </w:rPr>
      </w:pPr>
    </w:p>
    <w:p w:rsidR="009115C5" w:rsidRDefault="009115C5" w:rsidP="009115C5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8"/>
          <w:szCs w:val="28"/>
          <w:rtl/>
        </w:rPr>
      </w:pPr>
      <w:r>
        <w:rPr>
          <w:rFonts w:ascii="Arial" w:eastAsia="Times New Roman" w:hAnsi="Arial" w:cs="Arial" w:hint="cs"/>
          <w:noProof/>
          <w:color w:val="000000"/>
          <w:sz w:val="28"/>
          <w:szCs w:val="28"/>
          <w:rtl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2310305</wp:posOffset>
            </wp:positionH>
            <wp:positionV relativeFrom="paragraph">
              <wp:posOffset>-250278</wp:posOffset>
            </wp:positionV>
            <wp:extent cx="1914854" cy="1241334"/>
            <wp:effectExtent l="19050" t="0" r="9196" b="0"/>
            <wp:wrapNone/>
            <wp:docPr id="1" name="Picture 2" descr="ENS-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NS-RG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500" cy="1243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15C5" w:rsidRDefault="009115C5" w:rsidP="009115C5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8"/>
          <w:szCs w:val="28"/>
          <w:rtl/>
        </w:rPr>
      </w:pPr>
    </w:p>
    <w:p w:rsidR="009115C5" w:rsidRDefault="009115C5" w:rsidP="009115C5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8"/>
          <w:szCs w:val="28"/>
          <w:rtl/>
        </w:rPr>
      </w:pPr>
    </w:p>
    <w:p w:rsidR="00DB606F" w:rsidRDefault="00DB606F" w:rsidP="00DB606F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8"/>
          <w:szCs w:val="28"/>
          <w:rtl/>
        </w:rPr>
      </w:pPr>
    </w:p>
    <w:p w:rsidR="00DB606F" w:rsidRDefault="00DB606F" w:rsidP="00DB606F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8"/>
          <w:szCs w:val="28"/>
          <w:rtl/>
        </w:rPr>
      </w:pPr>
    </w:p>
    <w:p w:rsidR="009115C5" w:rsidRDefault="00DB606F" w:rsidP="009115C5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8"/>
          <w:szCs w:val="28"/>
          <w:rtl/>
        </w:rPr>
      </w:pP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10</w:t>
      </w:r>
      <w:r w:rsidR="00CC561C" w:rsidRPr="009115C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مارس 2011 </w:t>
      </w:r>
    </w:p>
    <w:p w:rsidR="009115C5" w:rsidRPr="00DB606F" w:rsidRDefault="00CC561C" w:rsidP="009115C5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9115C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rtl/>
        </w:rPr>
        <w:br/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إلى أولياء الأمور الكرام،        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</w:p>
    <w:p w:rsidR="00CC561C" w:rsidRPr="00DB606F" w:rsidRDefault="009115C5" w:rsidP="00DB606F">
      <w:pPr>
        <w:shd w:val="clear" w:color="auto" w:fill="FFFFFF"/>
        <w:bidi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إننا 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>كمدرسين</w:t>
      </w:r>
      <w:r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نعمل في سبل تعزيز واحد من المكونات الأكثر أهمية في </w:t>
      </w:r>
      <w:r w:rsidR="00CC561C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السنوات الابتدائية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  <w:lang w:bidi="ar-AE"/>
        </w:rPr>
        <w:t>:</w:t>
      </w:r>
      <w:r w:rsidR="006566A8" w:rsidRPr="00DB606F">
        <w:rPr>
          <w:rFonts w:ascii="Arial" w:eastAsia="Times New Roman" w:hAnsi="Arial" w:cs="Arial" w:hint="cs"/>
          <w:color w:val="000000"/>
          <w:sz w:val="24"/>
          <w:szCs w:val="24"/>
          <w:rtl/>
          <w:lang w:bidi="ar-AE"/>
        </w:rPr>
        <w:t>الملف الشخصي للمتعلم</w:t>
      </w:r>
      <w:r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،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و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هو تجسيد لما نعتبره هاما في تنمية شخصية طفلك. وتعطى نفس الأهمية لهذا من قبل منظمة البكالوريا الدولية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،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الذي يشجعنا على تطوير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ه في كل طالب لأنها تلقي التعليم </w:t>
      </w:r>
      <w:r w:rsidR="00CC561C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الذي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يطور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التفكير دوليا وعالميا. وهذه هي </w:t>
      </w:r>
      <w:r w:rsidR="00CC561C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الوسيلة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التي نستخدمها لتعزيز القيم والمعتقدات التي تدفع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السنوات الابتدائية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، وأنه من الأهمية بمكان أن نطور </w:t>
      </w:r>
      <w:r w:rsidR="00CC561C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الاهتمام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به داخل مدرستنا. </w:t>
      </w:r>
    </w:p>
    <w:p w:rsidR="009115C5" w:rsidRPr="00DB606F" w:rsidRDefault="00CC561C" w:rsidP="009115C5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EBEFF9"/>
          <w:rtl/>
        </w:rPr>
        <w:br/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>سمات المل</w:t>
      </w:r>
      <w:r w:rsidR="006566A8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ف الشخصي للمتعلم هي : </w:t>
      </w:r>
    </w:p>
    <w:p w:rsidR="009115C5" w:rsidRPr="00DB606F" w:rsidRDefault="006566A8" w:rsidP="00DB606F">
      <w:pPr>
        <w:shd w:val="clear" w:color="auto" w:fill="FFFFFF"/>
        <w:bidi/>
        <w:spacing w:after="0" w:line="36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br/>
      </w:r>
      <w:r w:rsidRPr="00DB606F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المستفسر</w:t>
      </w:r>
      <w:r w:rsidRPr="00DB606F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و</w:t>
      </w:r>
      <w:r w:rsidR="00CC561C" w:rsidRPr="00DB606F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ن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: </w:t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هم 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الطلاب </w:t>
      </w:r>
      <w:r w:rsidR="00225A54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الذين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225A54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يتمتعون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بنشاط التعلم وطرح الأسئلة لمعرفة المزيد. 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  <w:r w:rsidR="00CC561C" w:rsidRPr="00DB606F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المعرفة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:</w:t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هم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225A54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الطلاب </w:t>
      </w:r>
      <w:r w:rsidR="00225A54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الذين</w:t>
      </w:r>
      <w:r w:rsidR="00225A54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225A54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يقومون ب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استكشاف المفاهيم والأفكار والقضايا التي لها أهمية محلية وعالمية. 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  <w:r w:rsidR="00CC561C" w:rsidRPr="00DB606F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مفكرون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: </w:t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هم </w:t>
      </w:r>
      <w:r w:rsidR="00EC7A16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الطلاب </w:t>
      </w:r>
      <w:r w:rsidR="00EC7A16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الذين</w:t>
      </w:r>
      <w:r w:rsidR="00EC7A16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EC7A16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يستخدمون 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>التفكير النقدي و</w:t>
      </w:r>
      <w:r w:rsidR="00EC7A16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خلاق من أجل حل المشاكل واتخاذ القرارات. 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  <w:r w:rsidR="00A640DB" w:rsidRPr="00DB606F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متصلون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: </w:t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هم </w:t>
      </w:r>
      <w:r w:rsidR="009F6BC6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الطلاب </w:t>
      </w:r>
      <w:r w:rsidR="009F6BC6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الذين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9F6BC6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يعبرون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عن أفكارهم بثقة </w:t>
      </w:r>
      <w:r w:rsidR="009F6BC6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>، والعمل عن طيب خاطر و</w:t>
      </w:r>
      <w:r w:rsidR="009F6BC6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لتعاون مع الآخرين. 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  <w:r w:rsidR="006F1F54" w:rsidRPr="00DB606F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أصحاب</w:t>
      </w:r>
      <w:r w:rsidR="006F1F54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 </w:t>
      </w:r>
      <w:r w:rsidR="006F1F54" w:rsidRPr="00DB606F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مبدأ</w:t>
      </w:r>
      <w:r w:rsidR="006F1F54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: </w:t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هم </w:t>
      </w:r>
      <w:r w:rsidR="006F1F54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الطلاب </w:t>
      </w:r>
      <w:r w:rsidR="006F1F54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الذين</w:t>
      </w:r>
      <w:r w:rsidR="006F1F54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6F1F54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يعملون </w:t>
      </w:r>
      <w:r w:rsidR="006F1F54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بنزاهة و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صدق ، ويفعلون الشيء الصحيح. 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  <w:r w:rsidR="009115C5" w:rsidRPr="00DB606F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أصحاب العقول المتفتحة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: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احترام وتقدير حضارة الطالب مع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ت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فهم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وت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>قد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ي</w:t>
      </w:r>
      <w:r w:rsidR="00A640DB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>ر ثقافات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المجتمعات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المختلفة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.</w:t>
      </w:r>
    </w:p>
    <w:p w:rsidR="00A640DB" w:rsidRPr="00DB606F" w:rsidRDefault="00CC561C" w:rsidP="00DB606F">
      <w:pPr>
        <w:shd w:val="clear" w:color="auto" w:fill="FFFFFF"/>
        <w:bidi/>
        <w:spacing w:after="0" w:line="36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DB606F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الاهتمام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: إظهار التعاطف والرحمة والاحترام تجاه احتياجات ومشاعر الآخرين. 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br/>
      </w:r>
      <w:r w:rsidR="00EA56C9" w:rsidRPr="00DB606F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مخاطرون</w:t>
      </w:r>
      <w:r w:rsidR="00EA56C9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="009115C5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: 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طلاب هذا النهج حالات غير مألوفة مع الشجاعة والتدبر ، واستقلال لاستكشاف الأدوار الجديدة ، والأفكار والاستراتيجيات. </w:t>
      </w:r>
      <w:r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  <w:r w:rsidRPr="00DB606F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متوازن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: فهم أهمية التوازن الفكري والجسدي والعاطفي لتحقيق الرفاهية الشخصية. </w:t>
      </w:r>
      <w:r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  <w:r w:rsidR="006566A8" w:rsidRPr="00DB606F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متأملون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: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أن يعكس التلاميذ ما تعلموه من خبراتهم وتجاربهم الشخصية .</w:t>
      </w:r>
    </w:p>
    <w:p w:rsidR="00A640DB" w:rsidRDefault="00CC561C" w:rsidP="00A640DB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</w:p>
    <w:p w:rsidR="00DB606F" w:rsidRPr="00DB606F" w:rsidRDefault="00DB606F" w:rsidP="00DB606F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</w:p>
    <w:p w:rsidR="00DB606F" w:rsidRPr="00DB606F" w:rsidRDefault="00CC561C" w:rsidP="00DB606F">
      <w:pPr>
        <w:shd w:val="clear" w:color="auto" w:fill="FFFFFF"/>
        <w:bidi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هذا الاسبوع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ستتم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مكافأة الطلبة المختارين من الصفوف 1-4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الذين أظهروا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صفات </w:t>
      </w:r>
      <w:r w:rsidR="009115C5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المتعلم 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في المدرسة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، وسيكافئوا بشهادات تقدير توزع في الطابور الصباحي بشكل أسبوعي،</w:t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="009115C5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وسوف يساعدنا </w:t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هذا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إذا (حيثما أمكن) </w:t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في 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>استخدام المفردات في البيت مع أولادك</w:t>
      </w:r>
      <w:r w:rsidR="006566A8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م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، وبذلك ، تساعدنا على تعزيز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الملف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الشخصي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ل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لمتعلم في رحلتنا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لتحويل المدرسة إلى عالم</w:t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من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مدارس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البكالوريا الدولية. </w:t>
      </w:r>
    </w:p>
    <w:p w:rsidR="00DB606F" w:rsidRPr="00DB606F" w:rsidRDefault="00DB606F" w:rsidP="00DB606F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</w:p>
    <w:p w:rsidR="00DB606F" w:rsidRDefault="00DB606F" w:rsidP="00DB606F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</w:pPr>
    </w:p>
    <w:p w:rsidR="00CC561C" w:rsidRPr="009115C5" w:rsidRDefault="00CC561C" w:rsidP="00DB606F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8"/>
          <w:szCs w:val="28"/>
        </w:rPr>
      </w:pPr>
      <w:r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مع أطيب التحيات ، 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br/>
        <w:t xml:space="preserve">جلين كارمايكل 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br/>
        <w:t xml:space="preserve">منسق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المرحلة الابتدائية .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br/>
        <w:t xml:space="preserve">مدرسة الإمارات الوطنية -- أبو ظبي </w:t>
      </w:r>
      <w:r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  <w:r w:rsidR="009115C5" w:rsidRPr="00DB606F">
        <w:rPr>
          <w:rFonts w:ascii="Arial" w:eastAsia="Times New Roman" w:hAnsi="Arial" w:cs="Arial"/>
          <w:color w:val="000000"/>
          <w:sz w:val="24"/>
          <w:szCs w:val="24"/>
        </w:rPr>
        <w:t>g.carmichael</w:t>
      </w:r>
      <w:r w:rsidRPr="00DB606F">
        <w:rPr>
          <w:rFonts w:ascii="Arial" w:eastAsia="Times New Roman" w:hAnsi="Arial" w:cs="Arial"/>
          <w:color w:val="000000"/>
          <w:sz w:val="24"/>
          <w:szCs w:val="24"/>
        </w:rPr>
        <w:t>@ens.sch.ae</w:t>
      </w:r>
      <w:r w:rsidRPr="009115C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</w:t>
      </w:r>
      <w:r w:rsidRPr="009115C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CC561C">
        <w:rPr>
          <w:rFonts w:ascii="Arial" w:eastAsia="Times New Roman" w:hAnsi="Arial" w:cs="Arial"/>
          <w:color w:val="000000"/>
          <w:sz w:val="24"/>
          <w:szCs w:val="24"/>
          <w:rtl/>
        </w:rPr>
        <w:br/>
      </w:r>
    </w:p>
    <w:p w:rsidR="00EF1DA3" w:rsidRPr="00CC561C" w:rsidRDefault="00EF1DA3" w:rsidP="00CC561C">
      <w:pPr>
        <w:bidi/>
        <w:jc w:val="both"/>
      </w:pPr>
    </w:p>
    <w:sectPr w:rsidR="00EF1DA3" w:rsidRPr="00CC561C" w:rsidSect="009115C5">
      <w:pgSz w:w="12240" w:h="15840"/>
      <w:pgMar w:top="99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BA2A7A"/>
    <w:rsid w:val="000C1D98"/>
    <w:rsid w:val="001565EC"/>
    <w:rsid w:val="001E3EB5"/>
    <w:rsid w:val="00225A54"/>
    <w:rsid w:val="00386FA7"/>
    <w:rsid w:val="004C4A72"/>
    <w:rsid w:val="006218A0"/>
    <w:rsid w:val="006566A8"/>
    <w:rsid w:val="006F1F54"/>
    <w:rsid w:val="0075071E"/>
    <w:rsid w:val="0075233D"/>
    <w:rsid w:val="00797105"/>
    <w:rsid w:val="0088212A"/>
    <w:rsid w:val="00895EC2"/>
    <w:rsid w:val="009115C5"/>
    <w:rsid w:val="009F6BC6"/>
    <w:rsid w:val="00A35B14"/>
    <w:rsid w:val="00A640DB"/>
    <w:rsid w:val="00AC4EF7"/>
    <w:rsid w:val="00BA2A7A"/>
    <w:rsid w:val="00C10520"/>
    <w:rsid w:val="00CC561C"/>
    <w:rsid w:val="00DA62F9"/>
    <w:rsid w:val="00DB606F"/>
    <w:rsid w:val="00E324D9"/>
    <w:rsid w:val="00EA56C9"/>
    <w:rsid w:val="00EC7A16"/>
    <w:rsid w:val="00EF1DA3"/>
    <w:rsid w:val="00FA0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4EF7"/>
    <w:rPr>
      <w:color w:val="0000FF" w:themeColor="hyperlink"/>
      <w:u w:val="single"/>
    </w:rPr>
  </w:style>
  <w:style w:type="character" w:customStyle="1" w:styleId="longtext">
    <w:name w:val="long_text"/>
    <w:basedOn w:val="DefaultParagraphFont"/>
    <w:rsid w:val="00CC56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5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7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1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84023">
                      <w:marLeft w:val="0"/>
                      <w:marRight w:val="-1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39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03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divBdr>
                              <w:divsChild>
                                <w:div w:id="47595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181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.carmichael@ens.sch.a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2272D-B739-4965-94E9-735BE4799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ENS</Company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g.carmichael</dc:creator>
  <cp:keywords/>
  <dc:description/>
  <cp:lastModifiedBy>g.carmichael</cp:lastModifiedBy>
  <cp:revision>2</cp:revision>
  <cp:lastPrinted>2011-03-09T10:20:00Z</cp:lastPrinted>
  <dcterms:created xsi:type="dcterms:W3CDTF">2011-03-10T03:43:00Z</dcterms:created>
  <dcterms:modified xsi:type="dcterms:W3CDTF">2011-03-10T03:43:00Z</dcterms:modified>
</cp:coreProperties>
</file>